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67" w:rsidRPr="00BD2767" w:rsidRDefault="00BD2767" w:rsidP="00BD276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D276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FAQ: </w:t>
      </w:r>
      <w:proofErr w:type="spellStart"/>
      <w:r w:rsidRPr="00BD276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EdgeMarc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BD2767" w:rsidRPr="00BD2767" w:rsidTr="00BD2767">
        <w:trPr>
          <w:tblCellSpacing w:w="0" w:type="dxa"/>
        </w:trPr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D276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767" w:rsidRPr="00BD2767" w:rsidTr="00BD2767">
        <w:trPr>
          <w:tblCellSpacing w:w="0" w:type="dxa"/>
        </w:trPr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sz w:val="24"/>
                <w:szCs w:val="24"/>
              </w:rPr>
              <w:t>000001439</w:t>
            </w:r>
          </w:p>
        </w:tc>
      </w:tr>
    </w:tbl>
    <w:p w:rsidR="00BD2767" w:rsidRPr="00BD2767" w:rsidRDefault="00BD2767" w:rsidP="00BD27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21"/>
        <w:gridCol w:w="8439"/>
      </w:tblGrid>
      <w:tr w:rsidR="00BD2767" w:rsidRPr="00BD2767" w:rsidTr="00BD2767">
        <w:trPr>
          <w:tblCellSpacing w:w="0" w:type="dxa"/>
        </w:trPr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Here is a list of generic questions and answers. </w:t>
            </w:r>
            <w:r w:rsidRPr="00BD27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D27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All effort is done to keep it up to date but please check with Edgewater Networks TAC (</w:t>
            </w:r>
            <w:hyperlink r:id="rId4" w:history="1">
              <w:r w:rsidRPr="00BD27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support@edgewaternetworks.com</w:t>
              </w:r>
            </w:hyperlink>
            <w:r w:rsidRPr="00BD2767">
              <w:rPr>
                <w:rFonts w:ascii="Times New Roman" w:eastAsia="Times New Roman" w:hAnsi="Times New Roman" w:cs="Times New Roman"/>
                <w:sz w:val="24"/>
                <w:szCs w:val="24"/>
              </w:rPr>
              <w:t>) for the latest.</w:t>
            </w:r>
          </w:p>
        </w:tc>
      </w:tr>
      <w:tr w:rsidR="00BD2767" w:rsidRPr="00BD2767" w:rsidTr="00BD2767">
        <w:trPr>
          <w:tblCellSpacing w:w="0" w:type="dxa"/>
        </w:trPr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39"/>
            </w:tblGrid>
            <w:tr w:rsidR="00BD2767" w:rsidRPr="00BD276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Q1.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Does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support T38 fax?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A1.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Yes,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supports T38 on the FXS ports but not the PRI.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Q2.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Does the 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support RFC 2833 DTMF events (for PRI PBXs</w:t>
                  </w:r>
                  <w:proofErr w:type="gram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) ?</w:t>
                  </w:r>
                  <w:proofErr w:type="gram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A2.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RFC 2833 is supported on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EdgeMarcs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(with PRI connections) which contain a DSP. To see if your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is one of those, refer to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hyperlink r:id="rId5" w:tgtFrame="_parent" w:history="1">
                    <w:r w:rsidRPr="00BD2767">
                      <w:rPr>
                        <w:rFonts w:ascii="Arial" w:eastAsia="Times New Roman" w:hAnsi="Arial" w:cs="Arial"/>
                        <w:color w:val="0000FF"/>
                        <w:sz w:val="18"/>
                        <w:u w:val="single"/>
                      </w:rPr>
                      <w:t xml:space="preserve">How do you tell if an </w:t>
                    </w:r>
                    <w:proofErr w:type="spellStart"/>
                    <w:r w:rsidRPr="00BD2767">
                      <w:rPr>
                        <w:rFonts w:ascii="Arial" w:eastAsia="Times New Roman" w:hAnsi="Arial" w:cs="Arial"/>
                        <w:color w:val="0000FF"/>
                        <w:sz w:val="18"/>
                        <w:u w:val="single"/>
                      </w:rPr>
                      <w:t>EdgeMarc</w:t>
                    </w:r>
                    <w:proofErr w:type="spellEnd"/>
                    <w:r w:rsidRPr="00BD2767">
                      <w:rPr>
                        <w:rFonts w:ascii="Arial" w:eastAsia="Times New Roman" w:hAnsi="Arial" w:cs="Arial"/>
                        <w:color w:val="0000FF"/>
                        <w:sz w:val="18"/>
                        <w:u w:val="single"/>
                      </w:rPr>
                      <w:t xml:space="preserve"> has a DSP or not?</w:t>
                    </w:r>
                  </w:hyperlink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Q3.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Which model and version of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supports </w:t>
                  </w:r>
                  <w:proofErr w:type="gram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BGP ?</w:t>
                  </w:r>
                  <w:proofErr w:type="gram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A3.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Today ,</w:t>
                  </w:r>
                  <w:proofErr w:type="gram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the only models that support BGP are the 4500 series and the 4600 series, running VOS 9.12.x or later.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Q4.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Does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200 series support Wan Link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Redundacy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on the ADSL interface?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A4.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No it doesn't. Only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250 supports WLR on the ADSL interface.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Q5.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How can I troubleshoot Proxy ARP issues?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A5.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Please refer to the article </w:t>
                  </w:r>
                  <w:hyperlink r:id="rId6" w:tgtFrame="_parent" w:history="1">
                    <w:r w:rsidRPr="00BD2767">
                      <w:rPr>
                        <w:rFonts w:ascii="Arial" w:eastAsia="Times New Roman" w:hAnsi="Arial" w:cs="Arial"/>
                        <w:color w:val="0000FF"/>
                        <w:sz w:val="18"/>
                        <w:u w:val="single"/>
                      </w:rPr>
                      <w:t>FAQ: Proxy Arp</w:t>
                    </w:r>
                  </w:hyperlink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Q6.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How many IPSec VPNs are supported on the 4200, 4300 and 4500 platforms?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A6.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 12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Q7.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Is there a list of CLI commands that I can run on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?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A7.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Please refer to the article </w:t>
                  </w:r>
                  <w:hyperlink r:id="rId7" w:tgtFrame="_blank" w:history="1">
                    <w:r w:rsidRPr="00BD2767">
                      <w:rPr>
                        <w:rFonts w:ascii="Arial" w:eastAsia="Times New Roman" w:hAnsi="Arial" w:cs="Arial"/>
                        <w:color w:val="0000FF"/>
                        <w:sz w:val="18"/>
                        <w:u w:val="single"/>
                      </w:rPr>
                      <w:t xml:space="preserve">Common CLI commands in the </w:t>
                    </w:r>
                    <w:proofErr w:type="spellStart"/>
                    <w:r w:rsidRPr="00BD2767">
                      <w:rPr>
                        <w:rFonts w:ascii="Arial" w:eastAsia="Times New Roman" w:hAnsi="Arial" w:cs="Arial"/>
                        <w:color w:val="0000FF"/>
                        <w:sz w:val="18"/>
                        <w:u w:val="single"/>
                      </w:rPr>
                      <w:t>EdgeMarc</w:t>
                    </w:r>
                    <w:proofErr w:type="spellEnd"/>
                  </w:hyperlink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Q8.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Does the EM 455x and 4600 series support High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Avaliability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?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A8.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Yes, the EM 455x and 4600 series supports High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Availabity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from VOS 11.6.0 onwards.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Q9.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Does HA support a pair of different HW models?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A9.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HA is only available for hardware systems of the same type (e.g.  </w:t>
                  </w:r>
                  <w:proofErr w:type="gram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an</w:t>
                  </w:r>
                  <w:proofErr w:type="gram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EM 5300LF2 must be paired with another EM 5300LF2) and same VOS version. 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Q10.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Is there a recommended method to upgrade the VOS on a HA pair?</w:t>
                  </w:r>
                </w:p>
                <w:p w:rsidR="00BD2767" w:rsidRPr="00BD2767" w:rsidRDefault="00BD2767" w:rsidP="00BD276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A10.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Any software upgrade to an HA pair will require a maintenance window as you cannot currently upgrade the standby, perform an activity switch and 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        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then upgrade the newly inactive system. C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alls may not persist during the switchovers.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Q11.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Which platforms support </w:t>
                  </w:r>
                  <w:proofErr w:type="gram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IPv6 ?</w:t>
                  </w:r>
                  <w:proofErr w:type="gram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A11.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The following platforms support IPv6 with VOS 11.x and above.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         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455x, 457x, 46xx, 5300 LF2 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Q12.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Is it possible to do a UDP trace route from a PC behind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?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A12.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Add the following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iptables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rule in the "User Command" Page of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GUI;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   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        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iptables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-I POSTROUTING -t mangle -p 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icmp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--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icmp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-type port-unreachable -s </w:t>
                  </w:r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lastRenderedPageBreak/>
                    <w:t>IP_ADDRESS -j ACCEPT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        Replace "IP_ADDRESS" with the network or host that you are trying to UDP trace route to. 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        Example: 12.12.12.0/24  or 12.12.12.1  (Network or Host) 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Q13.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When I hardcode a link on the 'Set Link' page to 100-Full Duplex, why does the Link Partner only reports 100-HD?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A13.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When you hardcode a link to 100-FD, the link partner should be ignored. The link is already forced to negotiate at 100-FD. The Link Partner is only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        applicable when the link is set to Auto-Negotiate.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Q14.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Does the T1 PRI in the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EdgeMarc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support the codec, A-</w:t>
                  </w:r>
                  <w:proofErr w:type="gram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Law ?</w:t>
                  </w:r>
                  <w:proofErr w:type="gramEnd"/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A14.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The T1 PRI only supports U law (which is common in North America)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         A-Law is only support on the E1 PRI (which is common in Europe and Asia)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Q15.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We are trying to restrict outbound port 25 to only the Exchange server and block any other IP address from sending via port 25 outbound. How can we do this?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Arial" w:eastAsia="Times New Roman" w:hAnsi="Arial" w:cs="Arial"/>
                      <w:b/>
                      <w:bCs/>
                      <w:sz w:val="18"/>
                    </w:rPr>
                    <w:t>A15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. Enter the following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iptables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commands into the User Commands </w:t>
                  </w:r>
                  <w:proofErr w:type="gram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page .</w:t>
                  </w:r>
                  <w:proofErr w:type="gram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Modify the rule accordingly to suit your needs.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D2767" w:rsidRPr="00BD2767" w:rsidRDefault="00BD2767" w:rsidP="00BD27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iptables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-I 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fwd_chain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-p 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tcp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--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dport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25 -j DROP</w:t>
                  </w:r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br/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iptables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-I 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fwd_chain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i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eth0 -p 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tcp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-s 192.168.1.5 --</w:t>
                  </w:r>
                  <w:proofErr w:type="spellStart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dport</w:t>
                  </w:r>
                  <w:proofErr w:type="spellEnd"/>
                  <w:r w:rsidRPr="00BD2767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 xml:space="preserve"> 25 -j ACCEPT</w:t>
                  </w:r>
                  <w:r w:rsidRPr="00BD2767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br/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where eth0 in your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lan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interface (if you have </w:t>
                  </w:r>
                  <w:proofErr w:type="spellStart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vlan</w:t>
                  </w:r>
                  <w:proofErr w:type="spellEnd"/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t>, you have to modify accordingly)</w:t>
                  </w:r>
                  <w:r w:rsidRPr="00BD2767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192.168.1.5 is your exchange server</w:t>
                  </w:r>
                </w:p>
                <w:p w:rsidR="00BD2767" w:rsidRPr="00BD2767" w:rsidRDefault="00BD2767" w:rsidP="00BD276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D2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Q16.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How many WAN VLANs does the </w:t>
                  </w:r>
                  <w:proofErr w:type="spellStart"/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support?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D2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A16.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Up to 16</w:t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D27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BD2767" w:rsidRPr="00BD2767" w:rsidRDefault="00BD2767" w:rsidP="00BD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2767" w:rsidRPr="00BD2767" w:rsidRDefault="00BD2767" w:rsidP="00BD27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87"/>
        <w:gridCol w:w="1867"/>
      </w:tblGrid>
      <w:tr w:rsidR="00BD2767" w:rsidRPr="00BD2767" w:rsidTr="00BD2767">
        <w:trPr>
          <w:tblCellSpacing w:w="0" w:type="dxa"/>
        </w:trPr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Last Modified Date</w:t>
            </w:r>
          </w:p>
        </w:tc>
        <w:tc>
          <w:tcPr>
            <w:tcW w:w="0" w:type="auto"/>
            <w:vAlign w:val="center"/>
            <w:hideMark/>
          </w:tcPr>
          <w:p w:rsidR="00BD2767" w:rsidRPr="00BD2767" w:rsidRDefault="00BD2767" w:rsidP="00BD2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767">
              <w:rPr>
                <w:rFonts w:ascii="Times New Roman" w:eastAsia="Times New Roman" w:hAnsi="Times New Roman" w:cs="Times New Roman"/>
                <w:sz w:val="24"/>
                <w:szCs w:val="24"/>
              </w:rPr>
              <w:t>6/14/2016 7:30 PM</w:t>
            </w:r>
          </w:p>
        </w:tc>
      </w:tr>
    </w:tbl>
    <w:p w:rsidR="00BD6FC6" w:rsidRDefault="00BD2767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D2767"/>
    <w:rsid w:val="00B15E9E"/>
    <w:rsid w:val="00BD2767"/>
    <w:rsid w:val="00BD703A"/>
    <w:rsid w:val="00CA24AD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BD27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D27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7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D276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BD276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D2767"/>
    <w:rPr>
      <w:b/>
      <w:bCs/>
    </w:rPr>
  </w:style>
  <w:style w:type="paragraph" w:styleId="NormalWeb">
    <w:name w:val="Normal (Web)"/>
    <w:basedOn w:val="Normal"/>
    <w:uiPriority w:val="99"/>
    <w:unhideWhenUsed/>
    <w:rsid w:val="00BD2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7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76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0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5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1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20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5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05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44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62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91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41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0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449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51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45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97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70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25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9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98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4869226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584715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2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21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dgewaternetworks.force.com/kb/articles/KnowledgeBase_Q_A/Common-CLI-commands-in-the-EdgeMarc?c=KB_Category%3AEdgeMarc&amp;l=en_US&amp;fs=Search&amp;pn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gewaternetworks.force.com/kb/articles/KnowledgeBase_Q_A/E259920?c=KB_Category%3AEdgeMarc&amp;l=en_US&amp;fs=Search&amp;pn=1" TargetMode="External"/><Relationship Id="rId5" Type="http://schemas.openxmlformats.org/officeDocument/2006/relationships/hyperlink" Target="http://edgewaternetworks.force.com/kb/articles/KnowledgeBase_Q_A/E311013?c=KB_Category%3AEdgeMarc&amp;l=en_US&amp;fs=Search&amp;pn=1" TargetMode="External"/><Relationship Id="rId4" Type="http://schemas.openxmlformats.org/officeDocument/2006/relationships/hyperlink" Target="mailto:support@edgewaternetworks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1</cp:revision>
  <dcterms:created xsi:type="dcterms:W3CDTF">2016-10-07T16:05:00Z</dcterms:created>
  <dcterms:modified xsi:type="dcterms:W3CDTF">2016-10-07T16:05:00Z</dcterms:modified>
</cp:coreProperties>
</file>